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FA" w:rsidRDefault="00164FFA" w:rsidP="00164FF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75665" cy="875665"/>
            <wp:effectExtent l="0" t="0" r="635" b="635"/>
            <wp:docPr id="1" name="Рисунок 1" descr="Описание: Описание: Описание: Описание: C:\Users\Аминат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Аминат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 </w:t>
      </w:r>
    </w:p>
    <w:p w:rsidR="00164FFA" w:rsidRDefault="00164FFA" w:rsidP="00164FF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64FFA" w:rsidRDefault="00164FFA" w:rsidP="00164FF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64FFA" w:rsidRDefault="00164FFA" w:rsidP="00164FF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СОВЕТСКОГО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 ИРАФСКОГО РАЙОНА РСО-АЛАНИЯ</w:t>
      </w:r>
    </w:p>
    <w:p w:rsidR="00164FFA" w:rsidRDefault="00164FFA" w:rsidP="00164FF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164FFA" w:rsidRDefault="00164FFA" w:rsidP="00164FFA">
      <w:pPr>
        <w:autoSpaceDE w:val="0"/>
        <w:autoSpaceDN w:val="0"/>
        <w:adjustRightInd w:val="0"/>
        <w:spacing w:after="0" w:line="240" w:lineRule="auto"/>
        <w:ind w:left="2124" w:firstLine="70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64FFA" w:rsidRDefault="00164FFA" w:rsidP="00164FFA">
      <w:pPr>
        <w:autoSpaceDE w:val="0"/>
        <w:autoSpaceDN w:val="0"/>
        <w:adjustRightInd w:val="0"/>
        <w:spacing w:after="0" w:line="240" w:lineRule="auto"/>
        <w:ind w:left="2124" w:firstLine="70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164FFA" w:rsidRDefault="00164FFA" w:rsidP="00164FF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25</w:t>
      </w:r>
      <w:r>
        <w:rPr>
          <w:rFonts w:ascii="Times New Roman" w:hAnsi="Times New Roman" w:cs="Times New Roman"/>
          <w:b/>
          <w:bCs/>
          <w:sz w:val="28"/>
          <w:szCs w:val="28"/>
        </w:rPr>
        <w:t>.12.2</w:t>
      </w:r>
      <w:r>
        <w:rPr>
          <w:rFonts w:ascii="Times New Roman" w:hAnsi="Times New Roman" w:cs="Times New Roman"/>
          <w:b/>
          <w:bCs/>
          <w:sz w:val="28"/>
          <w:szCs w:val="28"/>
        </w:rPr>
        <w:t>020                         №  11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6916B5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gramStart"/>
      <w:r w:rsidR="006916B5">
        <w:rPr>
          <w:rFonts w:ascii="Times New Roman" w:hAnsi="Times New Roman" w:cs="Times New Roman"/>
          <w:b/>
          <w:bCs/>
          <w:sz w:val="28"/>
          <w:szCs w:val="28"/>
        </w:rPr>
        <w:t>Сов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етское</w:t>
      </w:r>
      <w:proofErr w:type="gramEnd"/>
    </w:p>
    <w:p w:rsidR="00164FFA" w:rsidRDefault="00164FFA" w:rsidP="00164FF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164FFA" w:rsidRDefault="00164FFA" w:rsidP="00164FFA">
      <w:pPr>
        <w:shd w:val="clear" w:color="auto" w:fill="FFFFFF"/>
        <w:spacing w:after="0" w:line="234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proofErr w:type="gramEnd"/>
    </w:p>
    <w:p w:rsidR="00164FFA" w:rsidRDefault="00164FFA" w:rsidP="00164FFA">
      <w:pPr>
        <w:shd w:val="clear" w:color="auto" w:fill="FFFFFF"/>
        <w:spacing w:after="0" w:line="234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распорядка администрации</w:t>
      </w:r>
    </w:p>
    <w:p w:rsidR="00164FFA" w:rsidRDefault="00164FFA" w:rsidP="00164FFA">
      <w:pPr>
        <w:shd w:val="clear" w:color="auto" w:fill="FFFFFF"/>
        <w:spacing w:after="0" w:line="234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сельского поселения</w:t>
      </w:r>
    </w:p>
    <w:p w:rsidR="00164FFA" w:rsidRDefault="00164FFA" w:rsidP="00164FF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164FFA" w:rsidRDefault="00164FFA" w:rsidP="00164FF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164FFA" w:rsidRDefault="00164FFA" w:rsidP="00164FFA">
      <w:pPr>
        <w:shd w:val="clear" w:color="auto" w:fill="FFFFFF"/>
        <w:spacing w:after="0" w:line="234" w:lineRule="atLeast"/>
        <w:ind w:firstLine="36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благоприятных условий, способствующих эффективной трудовой деятельности, рациональному использованию рабочего времени, укреплению трудовой дисциплины и в соответствии с Трудовым кодексом Российской Федерации от 30.12.2001 № 197-ФЗ,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02.03.2007 N 25-ФЗ «О муниципальной службе в Российской Федерации»,  Федеральным законом от 06.10.2003г. №131-ФЗ «Об общих принципах местного самоуправления в Российской Федерации», Закон РСО-Алания от 31.03.2008 №7-РЗ «О 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службе в Республике Северная Осетия-Алания»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164FFA" w:rsidRDefault="00164FFA" w:rsidP="00164FFA">
      <w:pPr>
        <w:shd w:val="clear" w:color="auto" w:fill="FFFFFF"/>
        <w:spacing w:after="0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16"/>
          <w:szCs w:val="16"/>
          <w:lang w:eastAsia="ru-RU"/>
        </w:rPr>
        <w:t> </w:t>
      </w:r>
    </w:p>
    <w:p w:rsidR="00164FFA" w:rsidRDefault="00164FFA" w:rsidP="00164FF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Правила внутреннего трудового распорядка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 (</w:t>
      </w:r>
      <w:hyperlink r:id="rId8" w:anchor="sub_1000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  <w:lang w:eastAsia="ru-RU"/>
          </w:rPr>
          <w:t>приложение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Ознакомить работников администрации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 Правилами внутреннего трудового распорядка администрации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постановление подлежит официальному опубликованию (обнародованию) в установленном порядке и вступает в силу с момента его официального опубликования (обнародования).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исполнения настоящего распоряжения оставляю за собой.</w:t>
      </w:r>
    </w:p>
    <w:p w:rsidR="00164FFA" w:rsidRDefault="00164FFA" w:rsidP="00164F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FFA" w:rsidRDefault="00164FFA" w:rsidP="00164F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64FFA" w:rsidRDefault="00164FFA" w:rsidP="00164F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164FFA" w:rsidRDefault="00164FFA" w:rsidP="00164F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К.С.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Цориев</w:t>
      </w:r>
      <w:proofErr w:type="spellEnd"/>
    </w:p>
    <w:p w:rsidR="00164FFA" w:rsidRDefault="00164FFA" w:rsidP="00164F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FFA" w:rsidRDefault="00164FFA" w:rsidP="00164F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FFA" w:rsidRDefault="00164FFA" w:rsidP="00164F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FFA" w:rsidRDefault="00164FFA" w:rsidP="00164F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FFA" w:rsidRDefault="00164FFA" w:rsidP="00164FF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64FFA" w:rsidRDefault="00164FFA" w:rsidP="00164FF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64FFA" w:rsidRDefault="00164FFA" w:rsidP="00164FF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64FFA" w:rsidRDefault="00164FFA" w:rsidP="00164FF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25.12.2020  № 11</w:t>
      </w:r>
    </w:p>
    <w:p w:rsidR="00164FFA" w:rsidRDefault="00164FFA" w:rsidP="00164F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FFA" w:rsidRDefault="00164FFA" w:rsidP="00164F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FFA" w:rsidRDefault="00164FFA" w:rsidP="00164FF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9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164FFA" w:rsidRDefault="00164FFA" w:rsidP="00164FF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ВНУТРЕННЕГО ТРУДОВОГО РАСПОРЯДКА АДМИНИСТРАЦИИ</w:t>
      </w:r>
    </w:p>
    <w:p w:rsidR="00164FFA" w:rsidRDefault="00164FFA" w:rsidP="00164FF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СОВЕТСКОГОО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164FFA" w:rsidRDefault="00164FFA" w:rsidP="00164FF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4FFA" w:rsidRDefault="00164FFA" w:rsidP="00164FFA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bookmarkStart w:id="2" w:name="sub_100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1. Общие положения</w:t>
      </w:r>
      <w:bookmarkEnd w:id="2"/>
    </w:p>
    <w:p w:rsidR="00164FFA" w:rsidRDefault="00164FFA" w:rsidP="00164FF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трудового распорядка (далее - Правила)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Ирафского района (далее – Администрация) разработаны в соответствии с Трудовым кодексом Российской Федерации  от 30.12.2001       № 197-ФЗ,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Федеральным законом от 02.03.2007 № 25-ФЗ  "О муниципальной службе в Российской Федерации",  Федеральным законом от 06.10.2003г. №131-ФЗ «Об общих принципах местного самоуправления в Российской Федерации», Законом РСО-Алания от 31.03.2008 № 7-РЗ «О муниципальной службе Республике Северная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Осетия-Алания»,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иными нормативными правовыми актами, содержащими нормы трудового права.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Правила определяют основные положения, устанавливающие порядок приема и увольнения лиц, замещающих в АМС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Ирафского района (далее - Администрация), основные права, обязанности и ответственность работодателя и работников, режим работы, время отдыха, применяемые к работникам меры поощрения и взыскания, иные вопросы регулирования трудовых отношений.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Сторонами трудовых отношений являются Работник и Работодатель. Работник - муниципальные служащие, работники, занимающие должности, не отнесенные к муниципальным должностям, и осуществляющие техническое обеспечение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обслуживающий персонал. Работодатель - Глава администрации сельского поселения, действующий на основании Устава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наделенный правом заключать трудовые договоры.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Правила регулируют вопросы создания условий, способствующих эффективному труду, рациональному использованию рабочего времени, укреплению трудовой дисциплины.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FFA" w:rsidRDefault="00164FFA" w:rsidP="00164FF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Порядок приема, перевода и увольнения работников</w:t>
      </w:r>
    </w:p>
    <w:p w:rsidR="00164FFA" w:rsidRDefault="00164FFA" w:rsidP="00164FF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Прием на работу в Администрацию работников осуществляется на основании заключенного трудового договора.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Прием на работу, перевод и увольнение муниципальных служащих в Администрации осуществляется в соответствии с Трудовым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с учетом особенностей, предусмотренных Федеральным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марта 2007 года N 25-ФЗ «О муниципальной службе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Российской Федерации",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РСО-Алания от 31.03.2008  N 7-РЗ «О  муниципальной службе в Республике Северная Осетия-Алания», Уставом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иными нормативными правовыми актами, содержащими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нормы трудового права.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на работу, перевод и увольнение служащих и иных работников в Администрации, осуществляется в соответствии с Трудовым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 заключении трудового договора лицо, поступающее на работу, предъявляет работодателю: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личность;</w:t>
      </w:r>
    </w:p>
    <w:p w:rsidR="00164FFA" w:rsidRDefault="00164FFA" w:rsidP="00164FF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трудовую книжку, за исключением случаев, когда трудовой договор заключается впервые;</w:t>
      </w:r>
      <w:r>
        <w:rPr>
          <w:rFonts w:ascii="Arial" w:eastAsia="Times New Roman" w:hAnsi="Arial" w:cs="Arial"/>
          <w:color w:val="000000"/>
          <w:sz w:val="26"/>
          <w:lang w:eastAsia="ru-RU"/>
        </w:rPr>
        <w:t xml:space="preserve"> 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164FFA" w:rsidRDefault="00164FFA" w:rsidP="00164FF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подготовки.</w:t>
      </w:r>
      <w:r>
        <w:rPr>
          <w:rFonts w:ascii="Arial" w:eastAsia="Times New Roman" w:hAnsi="Arial" w:cs="Arial"/>
          <w:color w:val="000000"/>
          <w:sz w:val="26"/>
          <w:lang w:eastAsia="ru-RU"/>
        </w:rPr>
        <w:t xml:space="preserve"> 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  <w:bookmarkStart w:id="4" w:name="dst1590"/>
      <w:bookmarkStart w:id="5" w:name="dst2276"/>
      <w:bookmarkStart w:id="6" w:name="dst100483"/>
      <w:bookmarkStart w:id="7" w:name="dst2358"/>
      <w:bookmarkStart w:id="8" w:name="dst413"/>
      <w:bookmarkEnd w:id="4"/>
      <w:bookmarkEnd w:id="5"/>
      <w:bookmarkEnd w:id="6"/>
      <w:bookmarkEnd w:id="7"/>
      <w:bookmarkEnd w:id="8"/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 приеме на работу работодатель обязан (до подписания трудового договора) ознакомить работника под роспись с Правилами, иными локальными нормативными документами, имеющими непосредственное отношение к трудовой деятельности работника.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 заключении трудового договора в нем соглашением сторон может быть предусмотрено условие об испытании работника в целях проверки его соответствия поручаемой работе.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Испытание при приеме на работу не устанавливается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беременных женщин и женщин, имеющих детей в возрасте до полутора лет;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приглашенных на работу в порядке перевода от другого работодателя по согласованию между работодателями;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не достигших возраста восемнадцати лет;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окончивших имеющие государственную аккредитацию образовательные учреждения начального,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учреждения;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заключающих трудовой договор на срок до 2-х месяцев;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иных лиц в случаях, предусмотренных Трудовым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 Срок испытания не может превышать 3-х месяцев.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испытания не засчитываются период временной нетрудоспособности и другие периоды, когда работник фактически отсутствовал на работе.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 дня с указанием причин, послуживших основанием для признания этого работника не выдержавшим испытание.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Если в период испытания работник придет к выводу, что работа не является для него подходящей, он вправе расторгнуть трудовой договор по собственному желанию, предупредив работодателя в письменной форме за 3 дня.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В период испытания работник обязан соблюдать Правила и выполнять трудовую функцию, обусловленную заключенным с ним трудовым договором. Все нормативные правовые акты, регулирующие труд работника, в том числе касающиеся оплаты труда, распространяются на него в полном объеме.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Отсутствие в трудовом договоре условия об испытании означает, что работник принят на работу без испытания. В случае, когда работник фактически допущен к работе без оформления трудового договора, условие об испытании может быть включено в трудовой договор только, если стороны оформили его в виде отдельного соглашения до начала работы.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Если срок испытания истек, а работник продолжает работу, он считается выдержавшим испытание и последующее расторжение трудового договора допускается только на общих основаниях.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Прием на работу оформляется распоряжением Администрации, изданным на основании заключенного трудового договора. Содержание распоряжения Администрации должно соответствовать условиям заключенного трудового договора.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заключается в письменной форме, составляется в 2-х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обязан в 3-дневный срок со дня фактического начала работы ознакомить работника под роспись с распоряжением о приеме на работу.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Прекращение трудового договора может иметь место только по основаниям, предусмотренным трудовым законодательством, а именно: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сторон;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срока трудового договора,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расторжение трудового договора по инициативе работника;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расторжение трудового договора по инициативе работодателя;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работника от продолжения работы в связи с изменением определенных сторонами условий трудового договора;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работника от перевода на другую работу, необходимого ему в соответствии с медицинским заключением, либо отсутствие у работодателя соответствующей работы;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не зависящие от воли сторон;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установленных Трудовым кодексом или иным федеральным законом правил заключения трудового договора, если это нарушение исключает возможность продолжения работы.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Трудовой договор может быть прекращен и по другим основаниям, предусмотренным Трудовым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имеет право расторгнуть трудовой договор, предупредив об этом работодателя не позднее, чем за 2 недели, если иной срок не установлен Трудовым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иным федеральным законом.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соглашению между работником и работодателем трудовой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и до истечения срока предупреждения об увольнении.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случаях, когда заявление работника об увольнении по его инициативе (по собственному желанию),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установленного нарушения работодателем трудового законодательства и иных нормативных правовых актов, содержащих нормы трудового права, локальных нормативных актов, соглашения или трудового договора представитель нанимателя обязан расторгнуть трудовой договор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срок, указанный в заявлении работника.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Трудовым 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 не может быть отказано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трудового договора.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срока предупреждения об увольнении работник имеет право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Срочный трудовой договор прекращается с истечением срока его действия, о чем работник должен быть предупрежден в письменной форме не менее чем за 3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до его увольнения.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договор, заключенный на время исполнения обязанностей отсутствующего работника, прекращается с выходом этого работника на работу.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Прекращение трудового договора оформляется распоряжением Администрации. Запись о причине увольнения в трудовую книжку производится в точном соответствии с формулировкой трудового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и со ссылкой на соответствующие статью, часть статьи, пункт статьи Трудового </w:t>
      </w:r>
      <w:hyperlink r:id="rId1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иного федерального закона.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случаях днем увольнения считается последний день работы, за исключением случаев, когда работник фактически не работал, но за ним в соответствии с Трудовым </w:t>
      </w:r>
      <w:hyperlink r:id="rId1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иным федеральным законом сохранялось место работы.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Споры об увольнении работника рассматриваются в соответствии с трудовым законодательством.</w:t>
      </w:r>
    </w:p>
    <w:p w:rsidR="00164FFA" w:rsidRDefault="00164FFA" w:rsidP="00164F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FFA" w:rsidRDefault="00164FFA" w:rsidP="00164FF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Права и обязанности</w:t>
      </w:r>
    </w:p>
    <w:p w:rsidR="00164FFA" w:rsidRDefault="00164FFA" w:rsidP="00164FF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Работодатель имеет право: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заключать, изменять и расторгать трудовые договоры с работниками в порядке и на условиях, которые установлены Трудовым </w:t>
      </w:r>
      <w:hyperlink r:id="rId1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работников за добросовестный эффективный труд;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Правил;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привлекать работников к дисциплинарной и материальной ответственности в порядке, установленном Трудовым </w:t>
      </w:r>
      <w:hyperlink r:id="rId2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локальные нормативные акты.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Работодатель обязан: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трудовых договоров;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работникам работу, обусловленную трудовым договором;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работникам равную оплату за труд равной ценности;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</w:t>
      </w:r>
      <w:r>
        <w:rPr>
          <w:rFonts w:ascii="Times New Roman" w:hAnsi="Times New Roman" w:cs="Times New Roman"/>
          <w:sz w:val="28"/>
          <w:szCs w:val="28"/>
        </w:rPr>
        <w:lastRenderedPageBreak/>
        <w:t>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возмещать вред, причиненный работникам в связи с исполнением ими трудовых обязанностей, компенсировать моральный вред в порядке и на условиях, которые установлены Трудовым </w:t>
      </w:r>
      <w:hyperlink r:id="rId2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другими федеральными законами и иными нормативными правовыми актами Российской Федерации;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выплачивать заработную плату работникам не реже чем 2 раза в месяц - 10 и 25 числа;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 и трудовым договором.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Работник имеет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заключение, изменение и расторжение трудового договора в порядке и на условиях, которые установлены Трудовым </w:t>
      </w:r>
      <w:hyperlink r:id="rId2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ему работы, обусловленной трудовым договором;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место, соответствующее государственным нормативным требованиям охраны труда;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полную достоверную информацию об условиях труда и требованиях охраны труда на рабочем месте;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профессиональную подготовку, переподготовку и повышение квалификации в порядке, установленном Трудовым </w:t>
      </w:r>
      <w:hyperlink r:id="rId2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коллективных переговоров и заключение соглашений через своих представителей, на информацию о выполнении соглашений;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защиту своих трудовых прав, свобод и законных интересов всеми не запрещенными законом способами;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разрешение индивидуальных и коллективных трудовых споров, включая право на забастовку, в порядке, установленном Трудовым </w:t>
      </w:r>
      <w:hyperlink r:id="rId2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возмещение вреда, причиненного ему в связи с исполнением трудовых обязанностей, и компенсацию морального вреда в порядке, установленном Трудовым </w:t>
      </w:r>
      <w:hyperlink r:id="rId2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Работник обязан: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добросовестно исполнять трудовые обязанности, возложенные на него трудовым договором;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распорядка;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трудовую дисциплину;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установленные нормы труда;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требования по охране труда и обеспечению безопасности труда;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имуществу работодателя и других работников;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незамедлительно сообщать работодателю о возникновении ситуации, представляющей угрозу жизни и здоровью людей, сохранности имущества работодателя.</w:t>
      </w:r>
    </w:p>
    <w:p w:rsidR="00164FFA" w:rsidRDefault="00164FFA" w:rsidP="00164F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FFA" w:rsidRDefault="00164FFA" w:rsidP="00164FF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Время работы и время отдыха</w:t>
      </w:r>
    </w:p>
    <w:p w:rsidR="00164FFA" w:rsidRDefault="00164FFA" w:rsidP="00164FF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Нормальная продолжительность рабочего времени для работников не может превышать 40 часов в неделю.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работников устанавливается единый режим рабочего времени - 5-дневная рабочая неделя с двумя выходными днями (суббота и воскресенье).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Для работников устанавливается следующий режим работы: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рабочего дня - 9.00;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рабочего дня - 17.00;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на обед - с 13.00 до 14.00.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Продолжительность рабочего дня, непосредственно предшествующего нерабочему праздничному дню, уменьшается на один час.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совпадении выходного и нерабочего праздничного дня выходной день переносится на следующий после праздничного рабочий день.</w:t>
      </w:r>
      <w:proofErr w:type="gramEnd"/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выходные и нерабочие праздничные дни запрещается, за исключением случаев, предусмотренных Трудовым </w:t>
      </w:r>
      <w:hyperlink r:id="rId2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сложность и напряженность в работе, необходимость выполнения срочных поручений, от которых в дальнейшем зависит нормальная работа Администрации в целом или ее отдельных структурных подразделений, допускается, с письменного согласия работника, привлечение его к работе в выходные дни.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рабочего времени ведется служащим поселения. Служащий ведет также контрольный учет наличия (отсутствия) работников на рабочих местах в рабочее время.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вне рабочего места (посещение учреждений и организаций, командировки) производится по разрешению Главы поселения. При нарушении этого порядка время отсутствия является неявкой на работу.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Работникам по соглашению сторон трудовым договором либо дополнительным соглашением к трудовому договору может устанавливаться гибкий режим рабочего времени.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Работодатель обязан устанавливать неполный рабочий день (смену) или неполную рабочую неделю по просьбе беременной женщины, одного из родителей (опекуна, попечителя), имеющего ребенка в возрасте до 14 лет (ребенка-инвалида в возрасте до 18 лет), 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  <w:proofErr w:type="gramEnd"/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Работнику может быть установлен ненормированный рабочий день.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должностей работников Администрации, которым установлен ненормированный рабочий день, утверждается решением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Работникам администрации предоставляется ежегодный основной оплачиваемый отпуск с сохранением места работы (должности) и среднего заработка (денежного содержания в месяц) продолжительностью 28 календарных дней.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соглашению между работником и работодателем ежегодные основной и дополнительный оплачиваемые отпуска могут предоставляться полностью или по частям. При этом одна из частей должна быть не менее 14 календарных дней.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Очередность предоставления ежегодных оплачиваемых отпусков устанавливается графиком отпусков работников, который утверждается распоряжением Администрации и обязателен для исполнения представителем нанимателя и работником. О времени начала отпуска работодатель уведомляет работника под роспись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 недели до его начала.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оплачиваемый отпуск должен предоставляться работнику ежегодно.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запрещается не предоставление ежегодного оплачиваемого отпуска в течение 2-х лет подряд, не предоставление ежегодного оплачиваемого отпуска работникам в возрасте до 18 лет.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использование ежегодного оплачиваемого отпуска за первый год работы возникает у работника по истечении 6 месяцев его непрерывной работы. По соглашению сторон ежегодный оплачиваемый отпуск работнику может быть предоставлен и до истечения 6 месяцев.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истечения 6 месяцев непрерывной работы оплачиваемый отпуск по заявлению работника должен быть предоставлен: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женщинам перед отпуском по беременности и родам или непосредственно после него;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в возрасте до 18 лет;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работникам, усыновившим ребенка (детей) в возрасте до 3-х месяцев;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других случаях, предусмотренных федеральными законами.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 за второй и последующие годы работы может предоставляться в любое время рабочего года в соответствии с очередностью.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Ежегодный оплачиваемый отпуск должен быть продлен или перенесен на другой срок, определяемый работодателем с учетом пожеланий работника, в </w:t>
      </w:r>
      <w:r>
        <w:rPr>
          <w:rFonts w:ascii="Times New Roman" w:hAnsi="Times New Roman" w:cs="Times New Roman"/>
          <w:sz w:val="28"/>
          <w:szCs w:val="28"/>
        </w:rPr>
        <w:lastRenderedPageBreak/>
        <w:t>случаях временной нетрудоспособности работника, в других случаях, предусмотренных трудовым законодательством, локальными нормативными актами.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 с учетом требований </w:t>
      </w:r>
      <w:hyperlink r:id="rId2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128 Трудового кодекса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64FFA" w:rsidRDefault="00164FFA" w:rsidP="00164F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FFA" w:rsidRDefault="00164FFA" w:rsidP="00164FF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 Поощрение работников</w:t>
      </w:r>
    </w:p>
    <w:p w:rsidR="00164FFA" w:rsidRDefault="00164FFA" w:rsidP="00164FF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 добросовестное исполнение трудовых обязанностей, продолжительную и безупречную работу применяются следующие виды поощрений: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объявление благодарности;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вручение единовременного денежного вознаграждения,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вручение единовременного денежного вознаграждения к юбилейным датам (45 лет, 50 лет, 55 лет, 60 лет, 65 лет),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награждение ценным подарком,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Почетной грамотой Администрации,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поощрения, устанавливаемые правовыми актами органов местного самоуправления в соответствии с действующим законодательством.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Поощрения оформляются распоряжением Администрации, сведения о поощрениях заносятся в трудовую книжку работника.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 особые трудовые заслуги перед сельским поселением, районом, регионом и государством работники могут представляться в установленном порядке к присвоению почетных званий, государственным наградам и иным видам поощрений, предусмотренным законодательством Российской Федерации.</w:t>
      </w:r>
    </w:p>
    <w:p w:rsidR="00164FFA" w:rsidRDefault="00164FFA" w:rsidP="00164F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FFA" w:rsidRDefault="00164FFA" w:rsidP="00164FF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 Дисциплинарные взыскания</w:t>
      </w:r>
    </w:p>
    <w:p w:rsidR="00164FFA" w:rsidRDefault="00164FFA" w:rsidP="00164FF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замечание;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выговор;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увольнение по соответствующим основаниям.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При наложении дисциплинарного взыскания должны учитываться тяжесть совершенного проступка и обстоятельства, при которых он был совершен.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До применения дисциплинарного взыскания работодатель должен затребовать от работника письменное объяснение. Если по истечении 2-х рабочих дней указанное объяснение работником не предоставлено, составляется соответствующий акт.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предоставление работником объяснения не является препятствием для применения дисциплинарного взыскания.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Дисциплинарное взыскание не может быть применено позднее 6-ти месяцев со дня совершения проступка, а по результатам ревизии, проверки финансово-хозяйственной деятельности или аудиторской проверки - позднее    2-х лет со дня его совершения. В указанные сроки не включается время производства по уголовному делу.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За каждый дисциплинарный проступок может быть применено только одно дисциплинарное взыскание.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Распоряжение Администрации о применении дисциплинарного взыскания объявляется работнику под роспись в течение 3-х рабочих дней со дня издания, не считая времени отсутствия работника на работе. Если работник отказывается ознакомиться с распоряжением под роспись, составляется соответствующий акт.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Если в течение года со дня применения дисциплинарного взыскания работник не будет подвергнут новому дисциплинарному взысканию, он считается не имеющим дисциплинарного взыскания.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работника.</w:t>
      </w:r>
    </w:p>
    <w:p w:rsidR="00164FFA" w:rsidRDefault="00164FFA" w:rsidP="00164F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4FFA" w:rsidRDefault="00164FFA" w:rsidP="00164FF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 Иные вопросы регулирования трудовых отношений</w:t>
      </w:r>
    </w:p>
    <w:p w:rsidR="00164FFA" w:rsidRDefault="00164FFA" w:rsidP="00164FF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Работник имеет право жаловаться на допущенные, по его мнению, нарушения трудового законодательства и настоящих Правил работодателю. Работник вправе представлять предложения по улучшению организации труда и по другим вопросам, регулируемым настоящим Положением. Указанные жалобы и предложения представляются в письменной форме.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При наличии индивидуальных (коллективных) трудовых споров их рассмотрение и разрешение производится в соответствии с </w:t>
      </w:r>
      <w:hyperlink r:id="rId2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РФ, федеральными законами, настоящими Правилами, при этом стороны спора должны принимать все необходимые меры для их разрешения, в первую очередь, путем переговоров.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В целях улучшения использования рабочего времени и упорядочения внутренних производственных контактов: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на подпись Главе, сдаются один раз в день (как правило, в 16.00).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Перед тем, как покинуть рабочее место в конце рабочего дня, работник должен закрыть окна, двери своего кабинета, выключить свет, отключить электроприборы и персональный компьютер.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Работники независимо от должностного положения обязаны проявлять вежливость, уважение, терпимость как в отношениях между собой, так и при отношениях с посетителями.</w:t>
      </w:r>
    </w:p>
    <w:p w:rsidR="00164FFA" w:rsidRDefault="00164FFA" w:rsidP="00164FFA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С правилами внутреннего трудового распорядка должны быть ознакомлены муниципальные служащие и работники Администрации, включая вновь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работу.</w:t>
      </w:r>
    </w:p>
    <w:p w:rsidR="00164FFA" w:rsidRDefault="00164FFA" w:rsidP="00164F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FFA" w:rsidRDefault="00164FFA" w:rsidP="00164F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FFA" w:rsidRDefault="00164FFA" w:rsidP="00164F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FFA" w:rsidRDefault="00164FFA" w:rsidP="00164F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FFA" w:rsidRDefault="00164FFA" w:rsidP="00164F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FFA" w:rsidRDefault="00164FFA" w:rsidP="00164F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FFA" w:rsidRDefault="00164FFA" w:rsidP="00164F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FFA" w:rsidRDefault="00164FFA" w:rsidP="00164F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FFA" w:rsidRDefault="00164FFA" w:rsidP="00164FFA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ОЗНАКОМЛЕНИЯ:</w:t>
      </w:r>
    </w:p>
    <w:p w:rsidR="00164FFA" w:rsidRDefault="00164FFA" w:rsidP="00164F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FFA" w:rsidRDefault="00164FFA" w:rsidP="00164FF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правилами внутреннего трудового распорядка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(а):</w:t>
      </w:r>
    </w:p>
    <w:p w:rsidR="00164FFA" w:rsidRDefault="00164FFA" w:rsidP="00164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64FFA">
          <w:headerReference w:type="default" r:id="rId30"/>
          <w:pgSz w:w="11905" w:h="16838"/>
          <w:pgMar w:top="1134" w:right="850" w:bottom="1134" w:left="1418" w:header="0" w:footer="0" w:gutter="0"/>
          <w:cols w:space="720"/>
        </w:sectPr>
      </w:pPr>
    </w:p>
    <w:p w:rsidR="00164FFA" w:rsidRDefault="00164FFA" w:rsidP="00164F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1"/>
        <w:gridCol w:w="3799"/>
        <w:gridCol w:w="4821"/>
        <w:gridCol w:w="2722"/>
        <w:gridCol w:w="2892"/>
      </w:tblGrid>
      <w:tr w:rsidR="00164FFA" w:rsidTr="00164FFA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FA" w:rsidRDefault="00164F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FA" w:rsidRDefault="00164F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FA" w:rsidRDefault="00164F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FA" w:rsidRDefault="00164F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ознакомления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FA" w:rsidRDefault="00164F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164FFA" w:rsidTr="00164FFA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FA" w:rsidRDefault="00164F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FA" w:rsidRDefault="00164F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FA" w:rsidRDefault="00164F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FA" w:rsidRDefault="00164F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FA" w:rsidRDefault="00164F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FFA" w:rsidTr="00164FFA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FA" w:rsidRDefault="00164F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FA" w:rsidRDefault="00164F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FA" w:rsidRDefault="00164F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FA" w:rsidRDefault="00164F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FA" w:rsidRDefault="00164F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FFA" w:rsidTr="00164FFA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FA" w:rsidRDefault="00164F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FA" w:rsidRDefault="00164F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FA" w:rsidRDefault="00164F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Уборщица служебных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FA" w:rsidRDefault="00164F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FA" w:rsidRDefault="00164F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FFA" w:rsidRDefault="00164FFA" w:rsidP="00164F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FFA" w:rsidRDefault="00164FFA" w:rsidP="00164F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FFA" w:rsidRDefault="00164FFA" w:rsidP="00164F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FFA" w:rsidRDefault="00164FFA" w:rsidP="00164FFA"/>
    <w:p w:rsidR="00164FFA" w:rsidRDefault="00164FFA" w:rsidP="00164FFA"/>
    <w:p w:rsidR="00164FFA" w:rsidRDefault="00164FFA" w:rsidP="00164FFA"/>
    <w:p w:rsidR="00422171" w:rsidRDefault="00422171"/>
    <w:sectPr w:rsidR="00422171" w:rsidSect="00164FFA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6E8" w:rsidRDefault="007F46E8" w:rsidP="00164FFA">
      <w:pPr>
        <w:spacing w:after="0" w:line="240" w:lineRule="auto"/>
      </w:pPr>
      <w:r>
        <w:separator/>
      </w:r>
    </w:p>
  </w:endnote>
  <w:endnote w:type="continuationSeparator" w:id="0">
    <w:p w:rsidR="007F46E8" w:rsidRDefault="007F46E8" w:rsidP="00164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6E8" w:rsidRDefault="007F46E8" w:rsidP="00164FFA">
      <w:pPr>
        <w:spacing w:after="0" w:line="240" w:lineRule="auto"/>
      </w:pPr>
      <w:r>
        <w:separator/>
      </w:r>
    </w:p>
  </w:footnote>
  <w:footnote w:type="continuationSeparator" w:id="0">
    <w:p w:rsidR="007F46E8" w:rsidRDefault="007F46E8" w:rsidP="00164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903129"/>
      <w:docPartObj>
        <w:docPartGallery w:val="Page Numbers (Top of Page)"/>
        <w:docPartUnique/>
      </w:docPartObj>
    </w:sdtPr>
    <w:sdtContent>
      <w:p w:rsidR="00164FFA" w:rsidRDefault="00164F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6B5">
          <w:rPr>
            <w:noProof/>
          </w:rPr>
          <w:t>12</w:t>
        </w:r>
        <w:r>
          <w:fldChar w:fldCharType="end"/>
        </w:r>
      </w:p>
    </w:sdtContent>
  </w:sdt>
  <w:p w:rsidR="00164FFA" w:rsidRDefault="00164FF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3B"/>
    <w:rsid w:val="00164FFA"/>
    <w:rsid w:val="00422171"/>
    <w:rsid w:val="006916B5"/>
    <w:rsid w:val="007F46E8"/>
    <w:rsid w:val="009B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4F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F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4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4FFA"/>
  </w:style>
  <w:style w:type="paragraph" w:styleId="a8">
    <w:name w:val="footer"/>
    <w:basedOn w:val="a"/>
    <w:link w:val="a9"/>
    <w:uiPriority w:val="99"/>
    <w:unhideWhenUsed/>
    <w:rsid w:val="00164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4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4F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F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4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4FFA"/>
  </w:style>
  <w:style w:type="paragraph" w:styleId="a8">
    <w:name w:val="footer"/>
    <w:basedOn w:val="a"/>
    <w:link w:val="a9"/>
    <w:uiPriority w:val="99"/>
    <w:unhideWhenUsed/>
    <w:rsid w:val="00164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4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%D0%90%D0%B4%D0%BC%D0%B8%D0%BD%D0%B8%D1%81%D1%82%D1%80%D0%B0%D1%82%D0%BE%D1%80\Desktop\%D0%AE%D0%A0%D0%98%D0%A1%D0%A2-2019\%D0%9F%D1%80%D0%B0%D0%B2%D0%B8%D0%BB%D0%B0%20%D0%B2%D0%BD%D1%83%D1%82%D1%80%D0%B5%D0%BD%D0%BD%D0%B5%D0%B3%D0%BE%20%D1%82%D1%80%D1%83%D0%B4%D0%BE%D0%B2%D0%BE%D0%B3%D0%BE%20%D1%80%D0%B0%D1%81%D0%BF%D0%BE%D1%80%D1%8F%D0%B4%D0%BA%D0%B0.doc" TargetMode="External"/><Relationship Id="rId13" Type="http://schemas.openxmlformats.org/officeDocument/2006/relationships/hyperlink" Target="consultantplus://offline/ref=FB26D267685C2AA6A13467A1F6C7B84C8409D3EA264045060CBBDFCA80y5mAO" TargetMode="External"/><Relationship Id="rId18" Type="http://schemas.openxmlformats.org/officeDocument/2006/relationships/hyperlink" Target="consultantplus://offline/ref=FB26D267685C2AA6A13467A1F6C7B84C8409D3EA264045060CBBDFCA80y5mAO" TargetMode="External"/><Relationship Id="rId26" Type="http://schemas.openxmlformats.org/officeDocument/2006/relationships/hyperlink" Target="consultantplus://offline/ref=FB26D267685C2AA6A13467A1F6C7B84C8409D3EA264045060CBBDFCA80y5mA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B26D267685C2AA6A13467A1F6C7B84C8409D3EA264045060CBBDFCA80y5mAO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B26D267685C2AA6A13467A1F6C7B84C8409D3EA264045060CBBDFCA80y5mAO" TargetMode="External"/><Relationship Id="rId17" Type="http://schemas.openxmlformats.org/officeDocument/2006/relationships/hyperlink" Target="consultantplus://offline/ref=FB26D267685C2AA6A13467A1F6C7B84C8409D3EA264045060CBBDFCA80y5mAO" TargetMode="External"/><Relationship Id="rId25" Type="http://schemas.openxmlformats.org/officeDocument/2006/relationships/hyperlink" Target="consultantplus://offline/ref=FB26D267685C2AA6A13467A1F6C7B84C8409D3EA264045060CBBDFCA80y5mA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26D267685C2AA6A13467A1F6C7B84C8409D3EA264045060CBBDFCA80y5mAO" TargetMode="External"/><Relationship Id="rId20" Type="http://schemas.openxmlformats.org/officeDocument/2006/relationships/hyperlink" Target="consultantplus://offline/ref=FB26D267685C2AA6A13467A1F6C7B84C8409D3EA264045060CBBDFCA80y5mAO" TargetMode="External"/><Relationship Id="rId29" Type="http://schemas.openxmlformats.org/officeDocument/2006/relationships/hyperlink" Target="consultantplus://offline/ref=FB26D267685C2AA6A13467A1F6C7B84C8409D3EA264045060CBBDFCA80y5mAO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B26D267685C2AA6A13479ACE0ABE44684008CE422494D5555E48497D7535BFBy5m6O" TargetMode="External"/><Relationship Id="rId24" Type="http://schemas.openxmlformats.org/officeDocument/2006/relationships/hyperlink" Target="consultantplus://offline/ref=FB26D267685C2AA6A13467A1F6C7B84C8409D3EA264045060CBBDFCA80y5mAO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B26D267685C2AA6A13467A1F6C7B84C8409D3EA264045060CBBDFCA80y5mAO" TargetMode="External"/><Relationship Id="rId23" Type="http://schemas.openxmlformats.org/officeDocument/2006/relationships/hyperlink" Target="consultantplus://offline/ref=FB26D267685C2AA6A13467A1F6C7B84C8409D3EA264045060CBBDFCA80y5mAO" TargetMode="External"/><Relationship Id="rId28" Type="http://schemas.openxmlformats.org/officeDocument/2006/relationships/hyperlink" Target="consultantplus://offline/ref=FB26D267685C2AA6A13467A1F6C7B84C8409D3EA264045060CBBDFCA805A51AC1155CFF3555EDCC7y7mAO" TargetMode="External"/><Relationship Id="rId10" Type="http://schemas.openxmlformats.org/officeDocument/2006/relationships/hyperlink" Target="consultantplus://offline/ref=FB26D267685C2AA6A13467A1F6C7B84C8409D2E02B4645060CBBDFCA80y5mAO" TargetMode="External"/><Relationship Id="rId19" Type="http://schemas.openxmlformats.org/officeDocument/2006/relationships/hyperlink" Target="consultantplus://offline/ref=FB26D267685C2AA6A13467A1F6C7B84C8409D3EA264045060CBBDFCA80y5mAO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26D267685C2AA6A13467A1F6C7B84C8409D3EA264045060CBBDFCA80y5mAO" TargetMode="External"/><Relationship Id="rId14" Type="http://schemas.openxmlformats.org/officeDocument/2006/relationships/hyperlink" Target="consultantplus://offline/ref=FB26D267685C2AA6A13467A1F6C7B84C8409D3EA264045060CBBDFCA80y5mAO" TargetMode="External"/><Relationship Id="rId22" Type="http://schemas.openxmlformats.org/officeDocument/2006/relationships/hyperlink" Target="consultantplus://offline/ref=FB26D267685C2AA6A13467A1F6C7B84C8409D3EA264045060CBBDFCA80y5mAO" TargetMode="External"/><Relationship Id="rId27" Type="http://schemas.openxmlformats.org/officeDocument/2006/relationships/hyperlink" Target="consultantplus://offline/ref=FB26D267685C2AA6A13467A1F6C7B84C8409D3EA264045060CBBDFCA805A51AC1155CFF3555EDCC5y7mAO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4339</Words>
  <Characters>24735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3</cp:revision>
  <cp:lastPrinted>2021-03-19T15:47:00Z</cp:lastPrinted>
  <dcterms:created xsi:type="dcterms:W3CDTF">2021-03-19T15:47:00Z</dcterms:created>
  <dcterms:modified xsi:type="dcterms:W3CDTF">2021-03-19T15:48:00Z</dcterms:modified>
</cp:coreProperties>
</file>